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18" w:rsidRDefault="000062FD">
      <w:r>
        <w:t>TALLER DE REFUERZO DE CIENCIAS NATURALES EOH</w:t>
      </w:r>
    </w:p>
    <w:p w:rsidR="000062FD" w:rsidRDefault="000062FD">
      <w:r>
        <w:t>GRADO 4º</w:t>
      </w:r>
    </w:p>
    <w:p w:rsidR="000062FD" w:rsidRDefault="000062FD">
      <w:pPr>
        <w:rPr>
          <w:b/>
        </w:rPr>
      </w:pPr>
      <w:r w:rsidRPr="000062FD">
        <w:rPr>
          <w:b/>
        </w:rPr>
        <w:t>LA CADENA ALIMENTICIA</w:t>
      </w:r>
    </w:p>
    <w:p w:rsidR="000062FD" w:rsidRDefault="000062FD">
      <w:pPr>
        <w:rPr>
          <w:b/>
        </w:rPr>
      </w:pPr>
      <w:r>
        <w:rPr>
          <w:noProof/>
          <w:lang w:eastAsia="es-ES"/>
        </w:rPr>
        <w:drawing>
          <wp:inline distT="0" distB="0" distL="0" distR="0" wp14:anchorId="1963B14A" wp14:editId="71B59269">
            <wp:extent cx="4533265" cy="3242945"/>
            <wp:effectExtent l="0" t="0" r="635" b="0"/>
            <wp:docPr id="1" name="Imagen 1" descr="Resultado de imagen para cadena alimenticia | Cadena alimenta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dena alimenticia | Cadena alimentari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265" cy="3242945"/>
                    </a:xfrm>
                    <a:prstGeom prst="rect">
                      <a:avLst/>
                    </a:prstGeom>
                    <a:noFill/>
                    <a:ln>
                      <a:noFill/>
                    </a:ln>
                  </pic:spPr>
                </pic:pic>
              </a:graphicData>
            </a:graphic>
          </wp:inline>
        </w:drawing>
      </w:r>
    </w:p>
    <w:p w:rsidR="000062FD" w:rsidRDefault="000062FD">
      <w:pPr>
        <w:rPr>
          <w:b/>
        </w:rPr>
      </w:pPr>
      <w:r>
        <w:rPr>
          <w:noProof/>
          <w:lang w:eastAsia="es-ES"/>
        </w:rPr>
        <w:drawing>
          <wp:inline distT="0" distB="0" distL="0" distR="0" wp14:anchorId="319C7F05" wp14:editId="3074A196">
            <wp:extent cx="5400040" cy="4050030"/>
            <wp:effectExtent l="0" t="0" r="0" b="7620"/>
            <wp:docPr id="2" name="Imagen 2" descr="Ecosistema | Cadena alimenticia - Web del ma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sistema | Cadena alimenticia - Web del maest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0062FD" w:rsidRDefault="000062FD">
      <w:pPr>
        <w:rPr>
          <w:b/>
        </w:rPr>
      </w:pPr>
    </w:p>
    <w:p w:rsidR="000062FD" w:rsidRDefault="000062FD" w:rsidP="000062FD">
      <w:pPr>
        <w:rPr>
          <w:b/>
          <w:sz w:val="24"/>
          <w:szCs w:val="24"/>
        </w:rPr>
      </w:pPr>
      <w:r w:rsidRPr="000062FD">
        <w:rPr>
          <w:b/>
          <w:sz w:val="24"/>
          <w:szCs w:val="24"/>
        </w:rPr>
        <w:lastRenderedPageBreak/>
        <w:t>LA ALIMENTACION EN LOS HUMANOS</w:t>
      </w:r>
    </w:p>
    <w:p w:rsidR="000062FD" w:rsidRPr="000062FD" w:rsidRDefault="000062FD" w:rsidP="000062FD">
      <w:pPr>
        <w:shd w:val="clear" w:color="auto" w:fill="CAF99B"/>
        <w:spacing w:after="0" w:line="240" w:lineRule="auto"/>
        <w:outlineLvl w:val="2"/>
        <w:rPr>
          <w:rFonts w:ascii="Verdana" w:eastAsia="Times New Roman" w:hAnsi="Verdana" w:cs="Times New Roman"/>
          <w:b/>
          <w:bCs/>
          <w:color w:val="CC0000"/>
          <w:spacing w:val="-15"/>
          <w:sz w:val="31"/>
          <w:szCs w:val="31"/>
          <w:lang w:eastAsia="es-ES"/>
        </w:rPr>
      </w:pPr>
      <w:r w:rsidRPr="000062FD">
        <w:rPr>
          <w:rFonts w:ascii="Verdana" w:eastAsia="Times New Roman" w:hAnsi="Verdana" w:cs="Times New Roman"/>
          <w:b/>
          <w:bCs/>
          <w:color w:val="CC0000"/>
          <w:spacing w:val="-15"/>
          <w:sz w:val="31"/>
          <w:szCs w:val="31"/>
          <w:lang w:eastAsia="es-ES"/>
        </w:rPr>
        <w:t>CLASIFICACION DE LOS ALIMENTOS</w:t>
      </w:r>
    </w:p>
    <w:p w:rsidR="000062FD" w:rsidRDefault="000062FD" w:rsidP="000062FD">
      <w:pPr>
        <w:shd w:val="clear" w:color="auto" w:fill="CAF99B"/>
        <w:spacing w:after="0" w:line="240" w:lineRule="auto"/>
        <w:rPr>
          <w:rFonts w:ascii="Trebuchet MS" w:eastAsia="Times New Roman" w:hAnsi="Trebuchet MS" w:cs="Times New Roman"/>
          <w:color w:val="CC0000"/>
          <w:sz w:val="20"/>
          <w:szCs w:val="20"/>
          <w:lang w:eastAsia="es-ES"/>
        </w:rPr>
      </w:pPr>
      <w:r w:rsidRPr="000062FD">
        <w:rPr>
          <w:rFonts w:ascii="Trebuchet MS" w:eastAsia="Times New Roman" w:hAnsi="Trebuchet MS" w:cs="Times New Roman"/>
          <w:b/>
          <w:bCs/>
          <w:color w:val="CC0000"/>
          <w:sz w:val="20"/>
          <w:szCs w:val="20"/>
          <w:lang w:eastAsia="es-ES"/>
        </w:rPr>
        <w:t>2.- CLASIFICACION DE LOS ALIMENTOS.</w:t>
      </w:r>
      <w:r w:rsidRPr="000062FD">
        <w:rPr>
          <w:rFonts w:ascii="Trebuchet MS" w:eastAsia="Times New Roman" w:hAnsi="Trebuchet MS" w:cs="Times New Roman"/>
          <w:color w:val="CC0000"/>
          <w:sz w:val="20"/>
          <w:szCs w:val="20"/>
          <w:lang w:eastAsia="es-ES"/>
        </w:rPr>
        <w:br/>
      </w:r>
      <w:r w:rsidRPr="000062FD">
        <w:rPr>
          <w:rFonts w:ascii="Trebuchet MS" w:eastAsia="Times New Roman" w:hAnsi="Trebuchet MS" w:cs="Times New Roman"/>
          <w:color w:val="6600CC"/>
          <w:sz w:val="20"/>
          <w:szCs w:val="20"/>
          <w:lang w:eastAsia="es-ES"/>
        </w:rPr>
        <w:t>Los alimentos pueden clasificarse según distintos criterios. Dependiendo de su origen pueden ser</w:t>
      </w:r>
      <w:r w:rsidRPr="000062FD">
        <w:rPr>
          <w:rFonts w:ascii="Trebuchet MS" w:eastAsia="Times New Roman" w:hAnsi="Trebuchet MS" w:cs="Times New Roman"/>
          <w:color w:val="CC0000"/>
          <w:sz w:val="20"/>
          <w:szCs w:val="20"/>
          <w:lang w:eastAsia="es-ES"/>
        </w:rPr>
        <w:t> </w:t>
      </w:r>
      <w:r w:rsidRPr="000062FD">
        <w:rPr>
          <w:rFonts w:ascii="Trebuchet MS" w:eastAsia="Times New Roman" w:hAnsi="Trebuchet MS" w:cs="Times New Roman"/>
          <w:color w:val="6600CC"/>
          <w:sz w:val="20"/>
          <w:szCs w:val="20"/>
          <w:lang w:eastAsia="es-ES"/>
        </w:rPr>
        <w:t>alimentos de origen animal, como la carne, la leche, los huevos o el pescado, y alimentos de origen vegetal, como las frutas, los cereales o las verduras. El agua y la sal son alimentos de origen mineral. Basándose en la función nutritiva principal que desempeñan en el organismo se diferencian en energéticos, constructores y protectores</w:t>
      </w:r>
      <w:r w:rsidRPr="000062FD">
        <w:rPr>
          <w:rFonts w:ascii="Trebuchet MS" w:eastAsia="Times New Roman" w:hAnsi="Trebuchet MS" w:cs="Times New Roman"/>
          <w:color w:val="CC0000"/>
          <w:sz w:val="20"/>
          <w:szCs w:val="20"/>
          <w:lang w:eastAsia="es-ES"/>
        </w:rPr>
        <w:t>.</w:t>
      </w:r>
    </w:p>
    <w:p w:rsidR="000062FD" w:rsidRDefault="000062FD" w:rsidP="000062FD">
      <w:pPr>
        <w:shd w:val="clear" w:color="auto" w:fill="CAF99B"/>
        <w:spacing w:after="0" w:line="240" w:lineRule="auto"/>
        <w:rPr>
          <w:rFonts w:ascii="Trebuchet MS" w:eastAsia="Times New Roman" w:hAnsi="Trebuchet MS" w:cs="Times New Roman"/>
          <w:color w:val="6600CC"/>
          <w:sz w:val="20"/>
          <w:szCs w:val="20"/>
          <w:lang w:eastAsia="es-ES"/>
        </w:rPr>
      </w:pPr>
      <w:r w:rsidRPr="000062FD">
        <w:rPr>
          <w:rFonts w:ascii="Trebuchet MS" w:eastAsia="Times New Roman" w:hAnsi="Trebuchet MS" w:cs="Times New Roman"/>
          <w:color w:val="CC0000"/>
          <w:sz w:val="20"/>
          <w:szCs w:val="20"/>
          <w:lang w:eastAsia="es-ES"/>
        </w:rPr>
        <w:br/>
      </w:r>
      <w:r w:rsidRPr="000062FD">
        <w:rPr>
          <w:rFonts w:ascii="Trebuchet MS" w:eastAsia="Times New Roman" w:hAnsi="Trebuchet MS" w:cs="Times New Roman"/>
          <w:b/>
          <w:bCs/>
          <w:color w:val="CC0000"/>
          <w:sz w:val="20"/>
          <w:szCs w:val="20"/>
          <w:lang w:eastAsia="es-ES"/>
        </w:rPr>
        <w:t>2.1. Alimentos energéticos.</w:t>
      </w:r>
      <w:r w:rsidRPr="000062FD">
        <w:rPr>
          <w:rFonts w:ascii="Trebuchet MS" w:eastAsia="Times New Roman" w:hAnsi="Trebuchet MS" w:cs="Times New Roman"/>
          <w:color w:val="CC0000"/>
          <w:sz w:val="20"/>
          <w:szCs w:val="20"/>
          <w:lang w:eastAsia="es-ES"/>
        </w:rPr>
        <w:t> </w:t>
      </w:r>
      <w:r w:rsidRPr="000062FD">
        <w:rPr>
          <w:rFonts w:ascii="Trebuchet MS" w:eastAsia="Times New Roman" w:hAnsi="Trebuchet MS" w:cs="Times New Roman"/>
          <w:color w:val="6600CC"/>
          <w:sz w:val="20"/>
          <w:szCs w:val="20"/>
          <w:lang w:eastAsia="es-ES"/>
        </w:rPr>
        <w:t>Son los que proveen la energía para realizar distintas actividades físicas (caminar, correr, hacer deportes, etc.), como pastas, arroz, productos de panificación (pan, galletas, etc.), dulces, miel, aceites, frutas secas (almendras, nueces, castañas, etc.).</w:t>
      </w:r>
    </w:p>
    <w:p w:rsidR="000062FD" w:rsidRDefault="000062FD" w:rsidP="000062FD">
      <w:pPr>
        <w:shd w:val="clear" w:color="auto" w:fill="CAF99B"/>
        <w:spacing w:after="0" w:line="240" w:lineRule="auto"/>
        <w:rPr>
          <w:rFonts w:ascii="Trebuchet MS" w:eastAsia="Times New Roman" w:hAnsi="Trebuchet MS" w:cs="Times New Roman"/>
          <w:color w:val="6600CC"/>
          <w:sz w:val="20"/>
          <w:szCs w:val="20"/>
          <w:lang w:eastAsia="es-ES"/>
        </w:rPr>
      </w:pPr>
      <w:r w:rsidRPr="000062FD">
        <w:rPr>
          <w:rFonts w:ascii="Trebuchet MS" w:eastAsia="Times New Roman" w:hAnsi="Trebuchet MS" w:cs="Times New Roman"/>
          <w:color w:val="6600CC"/>
          <w:sz w:val="20"/>
          <w:szCs w:val="20"/>
          <w:lang w:eastAsia="es-ES"/>
        </w:rPr>
        <w:br/>
      </w:r>
      <w:r w:rsidRPr="000062FD">
        <w:rPr>
          <w:rFonts w:ascii="Trebuchet MS" w:eastAsia="Times New Roman" w:hAnsi="Trebuchet MS" w:cs="Times New Roman"/>
          <w:b/>
          <w:bCs/>
          <w:color w:val="CC0000"/>
          <w:sz w:val="20"/>
          <w:szCs w:val="20"/>
          <w:lang w:eastAsia="es-ES"/>
        </w:rPr>
        <w:t>2.2. Alimentos Constructores.</w:t>
      </w:r>
      <w:r w:rsidRPr="000062FD">
        <w:rPr>
          <w:rFonts w:ascii="Trebuchet MS" w:eastAsia="Times New Roman" w:hAnsi="Trebuchet MS" w:cs="Times New Roman"/>
          <w:color w:val="CC0000"/>
          <w:sz w:val="20"/>
          <w:szCs w:val="20"/>
          <w:lang w:eastAsia="es-ES"/>
        </w:rPr>
        <w:t> </w:t>
      </w:r>
      <w:r w:rsidRPr="000062FD">
        <w:rPr>
          <w:rFonts w:ascii="Trebuchet MS" w:eastAsia="Times New Roman" w:hAnsi="Trebuchet MS" w:cs="Times New Roman"/>
          <w:color w:val="6600CC"/>
          <w:sz w:val="20"/>
          <w:szCs w:val="20"/>
          <w:lang w:eastAsia="es-ES"/>
        </w:rPr>
        <w:t>Son los que forman la piel, músculos y otros tejidos, y que favorecen la cicatrización de heridas. Estos son la leche y todos sus derivados, carnes rojas y blancas, huevos y legumbres.</w:t>
      </w:r>
    </w:p>
    <w:p w:rsidR="000062FD" w:rsidRPr="000062FD" w:rsidRDefault="000062FD" w:rsidP="000062FD">
      <w:pPr>
        <w:shd w:val="clear" w:color="auto" w:fill="CAF99B"/>
        <w:spacing w:after="0" w:line="240" w:lineRule="auto"/>
        <w:rPr>
          <w:rFonts w:ascii="Trebuchet MS" w:eastAsia="Times New Roman" w:hAnsi="Trebuchet MS" w:cs="Times New Roman"/>
          <w:color w:val="CC0000"/>
          <w:sz w:val="20"/>
          <w:szCs w:val="20"/>
          <w:lang w:eastAsia="es-ES"/>
        </w:rPr>
      </w:pPr>
      <w:r w:rsidRPr="000062FD">
        <w:rPr>
          <w:rFonts w:ascii="Trebuchet MS" w:eastAsia="Times New Roman" w:hAnsi="Trebuchet MS" w:cs="Times New Roman"/>
          <w:color w:val="6600CC"/>
          <w:sz w:val="20"/>
          <w:szCs w:val="20"/>
          <w:lang w:eastAsia="es-ES"/>
        </w:rPr>
        <w:br/>
      </w:r>
      <w:r w:rsidRPr="000062FD">
        <w:rPr>
          <w:rFonts w:ascii="Trebuchet MS" w:eastAsia="Times New Roman" w:hAnsi="Trebuchet MS" w:cs="Times New Roman"/>
          <w:b/>
          <w:bCs/>
          <w:color w:val="006600"/>
          <w:sz w:val="20"/>
          <w:szCs w:val="20"/>
          <w:lang w:eastAsia="es-ES"/>
        </w:rPr>
        <w:t>2.3. Alimentos reguladores o Protectores.</w:t>
      </w:r>
      <w:r w:rsidRPr="000062FD">
        <w:rPr>
          <w:rFonts w:ascii="Trebuchet MS" w:eastAsia="Times New Roman" w:hAnsi="Trebuchet MS" w:cs="Times New Roman"/>
          <w:color w:val="CC0000"/>
          <w:sz w:val="20"/>
          <w:szCs w:val="20"/>
          <w:lang w:eastAsia="es-ES"/>
        </w:rPr>
        <w:t> </w:t>
      </w:r>
      <w:r w:rsidRPr="000062FD">
        <w:rPr>
          <w:rFonts w:ascii="Trebuchet MS" w:eastAsia="Times New Roman" w:hAnsi="Trebuchet MS" w:cs="Times New Roman"/>
          <w:color w:val="6600CC"/>
          <w:sz w:val="20"/>
          <w:szCs w:val="20"/>
          <w:lang w:eastAsia="es-ES"/>
        </w:rPr>
        <w:t>Son los que proveen los nutrientes necesarios para que los energéticos y reguladores se complementen y mantengan el cuerpo funcionando. Dentro de estos figuran las frutas, verduras y hortalizas y el agua.</w:t>
      </w:r>
    </w:p>
    <w:p w:rsidR="000062FD" w:rsidRDefault="000062FD" w:rsidP="000062FD">
      <w:pPr>
        <w:rPr>
          <w:b/>
          <w:sz w:val="24"/>
          <w:szCs w:val="24"/>
        </w:rPr>
      </w:pPr>
    </w:p>
    <w:p w:rsidR="00543F9B" w:rsidRDefault="00543F9B" w:rsidP="000062FD">
      <w:pPr>
        <w:rPr>
          <w:noProof/>
          <w:lang w:eastAsia="es-ES"/>
        </w:rPr>
      </w:pPr>
      <w:r w:rsidRPr="00543F9B">
        <w:rPr>
          <w:noProof/>
          <w:sz w:val="28"/>
          <w:szCs w:val="28"/>
          <w:lang w:eastAsia="es-ES"/>
        </w:rPr>
        <w:t>Clasifica y pinta los alimentos según su aprovechamiento</w:t>
      </w:r>
      <w:r>
        <w:rPr>
          <w:noProof/>
          <w:lang w:eastAsia="es-ES"/>
        </w:rPr>
        <w:t>.</w:t>
      </w:r>
    </w:p>
    <w:p w:rsidR="000062FD" w:rsidRDefault="000062FD" w:rsidP="000062FD">
      <w:pPr>
        <w:rPr>
          <w:b/>
          <w:sz w:val="24"/>
          <w:szCs w:val="24"/>
        </w:rPr>
      </w:pPr>
      <w:r>
        <w:rPr>
          <w:noProof/>
          <w:lang w:eastAsia="es-ES"/>
        </w:rPr>
        <w:drawing>
          <wp:inline distT="0" distB="0" distL="0" distR="0" wp14:anchorId="1F0E044A" wp14:editId="2BA92CD7">
            <wp:extent cx="4764405" cy="3303905"/>
            <wp:effectExtent l="0" t="0" r="0" b="0"/>
            <wp:docPr id="3" name="Imagen 3" descr="Los alimentos y su clasificacion para pintar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alimentos y su clasificacion para pintar - Imag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4405" cy="3303905"/>
                    </a:xfrm>
                    <a:prstGeom prst="rect">
                      <a:avLst/>
                    </a:prstGeom>
                    <a:noFill/>
                    <a:ln>
                      <a:noFill/>
                    </a:ln>
                  </pic:spPr>
                </pic:pic>
              </a:graphicData>
            </a:graphic>
          </wp:inline>
        </w:drawing>
      </w:r>
    </w:p>
    <w:p w:rsidR="00543F9B" w:rsidRDefault="00543F9B" w:rsidP="000062FD">
      <w:pPr>
        <w:rPr>
          <w:b/>
          <w:sz w:val="32"/>
          <w:szCs w:val="32"/>
        </w:rPr>
      </w:pPr>
    </w:p>
    <w:p w:rsidR="00543F9B" w:rsidRDefault="00543F9B" w:rsidP="000062FD">
      <w:pPr>
        <w:rPr>
          <w:b/>
          <w:sz w:val="32"/>
          <w:szCs w:val="32"/>
        </w:rPr>
      </w:pPr>
    </w:p>
    <w:p w:rsidR="00543F9B" w:rsidRDefault="00543F9B" w:rsidP="000062FD">
      <w:pPr>
        <w:rPr>
          <w:b/>
          <w:sz w:val="32"/>
          <w:szCs w:val="32"/>
        </w:rPr>
      </w:pPr>
    </w:p>
    <w:p w:rsidR="00543F9B" w:rsidRDefault="00543F9B" w:rsidP="000062FD">
      <w:pPr>
        <w:rPr>
          <w:b/>
          <w:sz w:val="32"/>
          <w:szCs w:val="32"/>
        </w:rPr>
      </w:pPr>
      <w:r w:rsidRPr="00543F9B">
        <w:rPr>
          <w:b/>
          <w:sz w:val="32"/>
          <w:szCs w:val="32"/>
        </w:rPr>
        <w:lastRenderedPageBreak/>
        <w:t xml:space="preserve">Las vitaminas </w:t>
      </w:r>
    </w:p>
    <w:p w:rsidR="00543F9B" w:rsidRPr="00543F9B" w:rsidRDefault="00543F9B" w:rsidP="00543F9B">
      <w:pPr>
        <w:pStyle w:val="NormalWeb"/>
        <w:shd w:val="clear" w:color="auto" w:fill="FFFFFF"/>
        <w:spacing w:before="0" w:beforeAutospacing="0" w:after="150" w:afterAutospacing="0" w:line="420" w:lineRule="atLeast"/>
        <w:rPr>
          <w:rFonts w:ascii="Helvetica" w:hAnsi="Helvetica" w:cs="Helvetica"/>
          <w:b/>
          <w:bCs/>
          <w:color w:val="373737"/>
          <w:spacing w:val="-5"/>
        </w:rPr>
      </w:pPr>
      <w:r w:rsidRPr="00543F9B">
        <w:rPr>
          <w:rFonts w:ascii="Helvetica" w:hAnsi="Helvetica" w:cs="Helvetica"/>
          <w:b/>
          <w:bCs/>
          <w:color w:val="373737"/>
          <w:spacing w:val="-5"/>
        </w:rPr>
        <w:t>Las vitaminas son sustancias presentes en los alimentos en pequeñas cantidades que son indispensables para el correcto funcionamiento del organismo. Actúan como catalizador en las reacciones químicas que se produce en el cuerpo humano provocando la liberación de energía.</w:t>
      </w:r>
    </w:p>
    <w:p w:rsidR="00543F9B" w:rsidRPr="00E91A77" w:rsidRDefault="00543F9B" w:rsidP="00543F9B">
      <w:pPr>
        <w:pStyle w:val="NormalWeb"/>
        <w:spacing w:before="0" w:beforeAutospacing="0" w:after="150" w:afterAutospacing="0"/>
        <w:rPr>
          <w:sz w:val="22"/>
          <w:szCs w:val="22"/>
        </w:rPr>
      </w:pPr>
      <w:r w:rsidRPr="00E91A77">
        <w:rPr>
          <w:sz w:val="22"/>
          <w:szCs w:val="22"/>
        </w:rPr>
        <w:t>La deficiencia o carencia de vitaminas en la alimentación puede producir trastornos, mientras que una ausencia total de vitaminas en la dieta puede provocar enfermedades graves como el escorbuto.</w:t>
      </w:r>
      <w:r w:rsidRPr="00E91A77">
        <w:rPr>
          <w:sz w:val="22"/>
          <w:szCs w:val="22"/>
        </w:rPr>
        <w:br/>
      </w:r>
      <w:r w:rsidRPr="00E91A77">
        <w:rPr>
          <w:sz w:val="22"/>
          <w:szCs w:val="22"/>
        </w:rPr>
        <w:br/>
        <w:t>Las vitaminas se dividen en dos grandes grupos:</w:t>
      </w:r>
      <w:r w:rsidRPr="00E91A77">
        <w:rPr>
          <w:sz w:val="22"/>
          <w:szCs w:val="22"/>
        </w:rPr>
        <w:br/>
      </w:r>
      <w:r w:rsidRPr="00E91A77">
        <w:rPr>
          <w:sz w:val="22"/>
          <w:szCs w:val="22"/>
        </w:rPr>
        <w:br/>
        <w:t xml:space="preserve">Vitaminas hidrosolubles: son aquellas que se disuelven en el agua. En este grupo se encuentran las vitaminas C y las B1, B2, B3, B6 y B12. Su almacenamiento en el organismo es mínimo, por lo que la dieta diaria debe de cubrir las necesidades de estas sustancias. Con la práctica de la actividad física se produce gran número de reacciones metabólicas en las que están implicadas las vitaminas, por lo que el ejercicio intenso puede </w:t>
      </w:r>
      <w:proofErr w:type="spellStart"/>
      <w:r w:rsidRPr="00E91A77">
        <w:rPr>
          <w:sz w:val="22"/>
          <w:szCs w:val="22"/>
        </w:rPr>
        <w:t>provoca</w:t>
      </w:r>
      <w:proofErr w:type="spellEnd"/>
      <w:r w:rsidRPr="00E91A77">
        <w:rPr>
          <w:sz w:val="22"/>
          <w:szCs w:val="22"/>
        </w:rPr>
        <w:t xml:space="preserve"> carencias de estas vitaminas siendo necesaria la ingesta de suplementos.</w:t>
      </w:r>
      <w:r w:rsidRPr="00E91A77">
        <w:rPr>
          <w:sz w:val="22"/>
          <w:szCs w:val="22"/>
        </w:rPr>
        <w:br/>
      </w:r>
      <w:r w:rsidRPr="00E91A77">
        <w:rPr>
          <w:sz w:val="22"/>
          <w:szCs w:val="22"/>
        </w:rPr>
        <w:br/>
        <w:t>Vitaminas liposolubles: el organismo las almacena en los tejidos, el hígado y la grasa. Son las vitaminas A, E, D y K. Son solubles en los cuerpos grasos, son poco alterables, y el organismo puede almacenarlas fácilmente. Dado que el organismo puede almacenarlas como reserva, su carencia estaría basada en malos hábitos alimentarios. Existe el riesgo de saturación si se consumen de forma excesiva e incontrolada.</w:t>
      </w:r>
    </w:p>
    <w:p w:rsidR="00543F9B" w:rsidRPr="00E91A77" w:rsidRDefault="00543F9B" w:rsidP="00543F9B">
      <w:pPr>
        <w:pStyle w:val="NormalWeb"/>
        <w:spacing w:before="0" w:beforeAutospacing="0" w:after="150" w:afterAutospacing="0"/>
        <w:rPr>
          <w:sz w:val="22"/>
          <w:szCs w:val="22"/>
        </w:rPr>
      </w:pPr>
    </w:p>
    <w:p w:rsidR="00543F9B" w:rsidRPr="00E91A77" w:rsidRDefault="00E91A77" w:rsidP="00543F9B">
      <w:pPr>
        <w:pStyle w:val="NormalWeb"/>
        <w:spacing w:before="0" w:beforeAutospacing="0" w:after="150" w:afterAutospacing="0"/>
        <w:rPr>
          <w:b/>
          <w:sz w:val="22"/>
          <w:szCs w:val="22"/>
        </w:rPr>
      </w:pPr>
      <w:r w:rsidRPr="00E91A77">
        <w:rPr>
          <w:b/>
          <w:sz w:val="22"/>
          <w:szCs w:val="22"/>
        </w:rPr>
        <w:t>LAS RELACIONES ENTRE LOS SERES VIVOS</w:t>
      </w:r>
    </w:p>
    <w:p w:rsidR="00E91A77" w:rsidRPr="00E91A77" w:rsidRDefault="00E91A77" w:rsidP="00543F9B">
      <w:pPr>
        <w:pStyle w:val="NormalWeb"/>
        <w:spacing w:before="0" w:beforeAutospacing="0" w:after="150" w:afterAutospacing="0"/>
        <w:rPr>
          <w:sz w:val="22"/>
          <w:szCs w:val="22"/>
        </w:rPr>
      </w:pPr>
    </w:p>
    <w:p w:rsidR="00E91A77" w:rsidRPr="00E91A77" w:rsidRDefault="00543F9B" w:rsidP="00E91A77">
      <w:pPr>
        <w:shd w:val="clear" w:color="auto" w:fill="FFFFFF"/>
        <w:rPr>
          <w:rFonts w:ascii="Arial" w:eastAsia="Times New Roman" w:hAnsi="Arial" w:cs="Arial"/>
          <w:b/>
          <w:color w:val="222222"/>
          <w:lang w:val="es-CO" w:eastAsia="es-ES"/>
        </w:rPr>
      </w:pPr>
      <w:r w:rsidRPr="00E91A77">
        <w:t> </w:t>
      </w:r>
      <w:r w:rsidR="00E91A77" w:rsidRPr="00E91A77">
        <w:rPr>
          <w:rFonts w:ascii="Arial" w:eastAsia="Times New Roman" w:hAnsi="Arial" w:cs="Arial"/>
          <w:color w:val="222222"/>
          <w:lang w:val="es-CO" w:eastAsia="es-ES"/>
        </w:rPr>
        <w:t>Las </w:t>
      </w:r>
      <w:r w:rsidR="00E91A77" w:rsidRPr="00E91A77">
        <w:rPr>
          <w:rFonts w:ascii="Arial" w:eastAsia="Times New Roman" w:hAnsi="Arial" w:cs="Arial"/>
          <w:b/>
          <w:bCs/>
          <w:color w:val="222222"/>
          <w:lang w:val="es-CO" w:eastAsia="es-ES"/>
        </w:rPr>
        <w:t>relaciones</w:t>
      </w:r>
      <w:r w:rsidR="00E91A77" w:rsidRPr="00E91A77">
        <w:rPr>
          <w:rFonts w:ascii="Arial" w:eastAsia="Times New Roman" w:hAnsi="Arial" w:cs="Arial"/>
          <w:color w:val="222222"/>
          <w:lang w:val="es-CO" w:eastAsia="es-ES"/>
        </w:rPr>
        <w:t> inter específicas pueden definirse como las interacciones que se establecen en el seno de una comunidad entre individuos de diferentes especies. Estas interacciones se clasifican en categorías generales que incluyen la </w:t>
      </w:r>
      <w:r w:rsidR="00E91A77" w:rsidRPr="00E91A77">
        <w:rPr>
          <w:rFonts w:ascii="Arial" w:eastAsia="Times New Roman" w:hAnsi="Arial" w:cs="Arial"/>
          <w:b/>
          <w:bCs/>
          <w:color w:val="222222"/>
          <w:lang w:val="es-CO" w:eastAsia="es-ES"/>
        </w:rPr>
        <w:t>competencia</w:t>
      </w:r>
      <w:r w:rsidR="00E91A77" w:rsidRPr="00E91A77">
        <w:rPr>
          <w:rFonts w:ascii="Arial" w:eastAsia="Times New Roman" w:hAnsi="Arial" w:cs="Arial"/>
          <w:color w:val="222222"/>
          <w:lang w:val="es-CO" w:eastAsia="es-ES"/>
        </w:rPr>
        <w:t>, la </w:t>
      </w:r>
      <w:r w:rsidR="00E91A77" w:rsidRPr="00E91A77">
        <w:rPr>
          <w:rFonts w:ascii="Arial" w:eastAsia="Times New Roman" w:hAnsi="Arial" w:cs="Arial"/>
          <w:b/>
          <w:bCs/>
          <w:color w:val="222222"/>
          <w:lang w:val="es-CO" w:eastAsia="es-ES"/>
        </w:rPr>
        <w:t>depredación</w:t>
      </w:r>
      <w:r w:rsidR="00E91A77" w:rsidRPr="00E91A77">
        <w:rPr>
          <w:rFonts w:ascii="Arial" w:eastAsia="Times New Roman" w:hAnsi="Arial" w:cs="Arial"/>
          <w:color w:val="222222"/>
          <w:lang w:val="es-CO" w:eastAsia="es-ES"/>
        </w:rPr>
        <w:t>, el </w:t>
      </w:r>
      <w:r w:rsidR="00E91A77" w:rsidRPr="00E91A77">
        <w:rPr>
          <w:rFonts w:ascii="Arial" w:eastAsia="Times New Roman" w:hAnsi="Arial" w:cs="Arial"/>
          <w:b/>
          <w:bCs/>
          <w:color w:val="222222"/>
          <w:lang w:val="es-CO" w:eastAsia="es-ES"/>
        </w:rPr>
        <w:t>parasitismo</w:t>
      </w:r>
      <w:r w:rsidR="00E91A77" w:rsidRPr="00E91A77">
        <w:rPr>
          <w:rFonts w:ascii="Arial" w:eastAsia="Times New Roman" w:hAnsi="Arial" w:cs="Arial"/>
          <w:color w:val="222222"/>
          <w:lang w:val="es-CO" w:eastAsia="es-ES"/>
        </w:rPr>
        <w:t xml:space="preserve">, </w:t>
      </w:r>
      <w:r w:rsidR="00E91A77" w:rsidRPr="00E91A77">
        <w:rPr>
          <w:rFonts w:ascii="Arial" w:eastAsia="Times New Roman" w:hAnsi="Arial" w:cs="Arial"/>
          <w:b/>
          <w:color w:val="222222"/>
          <w:lang w:val="es-CO" w:eastAsia="es-ES"/>
        </w:rPr>
        <w:t>el comensalismo y el </w:t>
      </w:r>
      <w:r w:rsidR="00E91A77" w:rsidRPr="00E91A77">
        <w:rPr>
          <w:rFonts w:ascii="Arial" w:eastAsia="Times New Roman" w:hAnsi="Arial" w:cs="Arial"/>
          <w:b/>
          <w:bCs/>
          <w:color w:val="222222"/>
          <w:lang w:val="es-CO" w:eastAsia="es-ES"/>
        </w:rPr>
        <w:t>mutualismo</w:t>
      </w:r>
      <w:r w:rsidR="00E91A77" w:rsidRPr="00E91A77">
        <w:rPr>
          <w:rFonts w:ascii="Arial" w:eastAsia="Times New Roman" w:hAnsi="Arial" w:cs="Arial"/>
          <w:b/>
          <w:color w:val="222222"/>
          <w:lang w:val="es-CO" w:eastAsia="es-ES"/>
        </w:rPr>
        <w:t>. 1.</w:t>
      </w:r>
    </w:p>
    <w:p w:rsidR="00E91A77" w:rsidRPr="00E91A77" w:rsidRDefault="00E91A77" w:rsidP="00E91A77">
      <w:pPr>
        <w:shd w:val="clear" w:color="auto" w:fill="FFFFFF"/>
        <w:spacing w:after="0" w:line="240" w:lineRule="auto"/>
        <w:rPr>
          <w:rFonts w:ascii="Times New Roman" w:eastAsia="Times New Roman" w:hAnsi="Times New Roman" w:cs="Times New Roman"/>
          <w:color w:val="660099"/>
          <w:lang w:eastAsia="es-ES"/>
        </w:rPr>
      </w:pPr>
      <w:r w:rsidRPr="00E91A77">
        <w:rPr>
          <w:rFonts w:ascii="Arial" w:eastAsia="Times New Roman" w:hAnsi="Arial" w:cs="Arial"/>
          <w:color w:val="222222"/>
          <w:lang w:eastAsia="es-ES"/>
        </w:rPr>
        <w:fldChar w:fldCharType="begin"/>
      </w:r>
      <w:r w:rsidRPr="00E91A77">
        <w:rPr>
          <w:rFonts w:ascii="Arial" w:eastAsia="Times New Roman" w:hAnsi="Arial" w:cs="Arial"/>
          <w:color w:val="222222"/>
          <w:lang w:eastAsia="es-ES"/>
        </w:rPr>
        <w:instrText xml:space="preserve"> HYPERLINK "https://cdn.educ.ar/dinamico/UnidadHtml__get__995b7c31-c843-11e0-811c-e7f760fda940/index.htm" </w:instrText>
      </w:r>
      <w:r w:rsidRPr="00E91A77">
        <w:rPr>
          <w:rFonts w:ascii="Arial" w:eastAsia="Times New Roman" w:hAnsi="Arial" w:cs="Arial"/>
          <w:color w:val="222222"/>
          <w:lang w:eastAsia="es-ES"/>
        </w:rPr>
        <w:fldChar w:fldCharType="separate"/>
      </w:r>
      <w:r w:rsidRPr="00E91A77">
        <w:rPr>
          <w:rFonts w:ascii="Arial" w:eastAsia="Times New Roman" w:hAnsi="Arial" w:cs="Arial"/>
          <w:color w:val="660099"/>
          <w:lang w:eastAsia="es-ES"/>
        </w:rPr>
        <w:br/>
      </w:r>
    </w:p>
    <w:p w:rsidR="00E91A77" w:rsidRPr="00E91A77" w:rsidRDefault="00E91A77" w:rsidP="00E91A77">
      <w:pPr>
        <w:shd w:val="clear" w:color="auto" w:fill="FFFFFF"/>
        <w:spacing w:after="45" w:line="240" w:lineRule="auto"/>
        <w:outlineLvl w:val="2"/>
        <w:rPr>
          <w:rFonts w:ascii="Times New Roman" w:eastAsia="Times New Roman" w:hAnsi="Times New Roman" w:cs="Times New Roman"/>
          <w:lang w:eastAsia="es-ES"/>
        </w:rPr>
      </w:pPr>
      <w:r w:rsidRPr="00E91A77">
        <w:rPr>
          <w:noProof/>
          <w:lang w:eastAsia="es-ES"/>
        </w:rPr>
        <mc:AlternateContent>
          <mc:Choice Requires="wps">
            <w:drawing>
              <wp:inline distT="0" distB="0" distL="0" distR="0" wp14:anchorId="42AF5D81" wp14:editId="5CA2EE8F">
                <wp:extent cx="307340" cy="307340"/>
                <wp:effectExtent l="0" t="0" r="0" b="0"/>
                <wp:docPr id="4" name="AutoShape 2" descr="Relaciones entre seres vivos - Escolar - ABC Co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ción: Relaciones entre seres vivos - Escolar - ABC Color"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" filled="f" stroked="f">
                <o:lock v:ext="edit" aspectratio="t"/>
                <w10:anchorlock/>
              </v:rect>
            </w:pict>
          </mc:Fallback>
        </mc:AlternateContent>
      </w:r>
      <w:r w:rsidRPr="00E91A77">
        <w:rPr>
          <w:noProof/>
          <w:lang w:eastAsia="es-ES"/>
        </w:rPr>
        <w:t xml:space="preserve"> </w:t>
      </w:r>
      <w:r w:rsidRPr="00E91A77">
        <w:rPr>
          <w:noProof/>
          <w:lang w:eastAsia="es-ES"/>
        </w:rPr>
        <w:drawing>
          <wp:inline distT="0" distB="0" distL="0" distR="0" wp14:anchorId="71A6D5D6" wp14:editId="2866768B">
            <wp:extent cx="4879340" cy="2113280"/>
            <wp:effectExtent l="0" t="0" r="0" b="1270"/>
            <wp:docPr id="6" name="Imagen 6" descr="Relaciones entre Seres V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ciones entre Seres Viv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9340" cy="2113280"/>
                    </a:xfrm>
                    <a:prstGeom prst="rect">
                      <a:avLst/>
                    </a:prstGeom>
                    <a:noFill/>
                    <a:ln>
                      <a:noFill/>
                    </a:ln>
                  </pic:spPr>
                </pic:pic>
              </a:graphicData>
            </a:graphic>
          </wp:inline>
        </w:drawing>
      </w:r>
    </w:p>
    <w:p w:rsidR="00E91A77" w:rsidRDefault="00E91A77" w:rsidP="00E91A77">
      <w:pPr>
        <w:shd w:val="clear" w:color="auto" w:fill="FFFFFF"/>
        <w:spacing w:after="0" w:line="240" w:lineRule="auto"/>
        <w:rPr>
          <w:rFonts w:ascii="Arial" w:eastAsia="Times New Roman" w:hAnsi="Arial" w:cs="Arial"/>
          <w:b/>
          <w:color w:val="222222"/>
          <w:lang w:eastAsia="es-ES"/>
        </w:rPr>
      </w:pPr>
      <w:r w:rsidRPr="00E91A77">
        <w:rPr>
          <w:rFonts w:ascii="Arial" w:eastAsia="Times New Roman" w:hAnsi="Arial" w:cs="Arial"/>
          <w:color w:val="222222"/>
          <w:lang w:eastAsia="es-ES"/>
        </w:rPr>
        <w:lastRenderedPageBreak/>
        <w:fldChar w:fldCharType="end"/>
      </w:r>
      <w:r w:rsidRPr="00E91A77">
        <w:rPr>
          <w:rFonts w:ascii="Arial" w:eastAsia="Times New Roman" w:hAnsi="Arial" w:cs="Arial"/>
          <w:b/>
          <w:color w:val="222222"/>
          <w:lang w:eastAsia="es-ES"/>
        </w:rPr>
        <w:t>LA MATERIA</w:t>
      </w:r>
    </w:p>
    <w:p w:rsidR="00E91A77" w:rsidRPr="00E91A77" w:rsidRDefault="00E91A77" w:rsidP="00B14B13">
      <w:pPr>
        <w:spacing w:before="100" w:beforeAutospacing="1" w:after="100" w:afterAutospacing="1" w:line="240" w:lineRule="auto"/>
        <w:jc w:val="both"/>
        <w:rPr>
          <w:rFonts w:ascii="Arial" w:eastAsia="Times New Roman" w:hAnsi="Arial" w:cs="Arial"/>
          <w:color w:val="000000"/>
          <w:lang w:eastAsia="es-ES"/>
        </w:rPr>
      </w:pPr>
      <w:r w:rsidRPr="00E91A77">
        <w:rPr>
          <w:rFonts w:ascii="Arial" w:eastAsia="Times New Roman" w:hAnsi="Arial" w:cs="Arial"/>
          <w:color w:val="000000"/>
          <w:lang w:eastAsia="es-ES"/>
        </w:rPr>
        <w:t>Llamamos materia a</w:t>
      </w:r>
      <w:r w:rsidRPr="00E91A77">
        <w:rPr>
          <w:rFonts w:ascii="Arial" w:eastAsia="Times New Roman" w:hAnsi="Arial" w:cs="Arial"/>
          <w:b/>
          <w:bCs/>
          <w:color w:val="000000"/>
          <w:lang w:eastAsia="es-ES"/>
        </w:rPr>
        <w:t> todo aquello que ocupa un lugar determinado en el </w:t>
      </w:r>
      <w:hyperlink r:id="rId9" w:history="1">
        <w:r w:rsidRPr="00E91A77">
          <w:rPr>
            <w:rFonts w:ascii="Arial" w:eastAsia="Times New Roman" w:hAnsi="Arial" w:cs="Arial"/>
            <w:b/>
            <w:bCs/>
            <w:color w:val="000000"/>
            <w:lang w:eastAsia="es-ES"/>
          </w:rPr>
          <w:t>universo</w:t>
        </w:r>
      </w:hyperlink>
      <w:r w:rsidRPr="00E91A77">
        <w:rPr>
          <w:rFonts w:ascii="Arial" w:eastAsia="Times New Roman" w:hAnsi="Arial" w:cs="Arial"/>
          <w:color w:val="000000"/>
          <w:lang w:eastAsia="es-ES"/>
        </w:rPr>
        <w:t>, posee una cantidad determinada de </w:t>
      </w:r>
      <w:hyperlink r:id="rId10" w:history="1">
        <w:r w:rsidRPr="00E91A77">
          <w:rPr>
            <w:rFonts w:ascii="Arial" w:eastAsia="Times New Roman" w:hAnsi="Arial" w:cs="Arial"/>
            <w:color w:val="000000"/>
            <w:lang w:eastAsia="es-ES"/>
          </w:rPr>
          <w:t>energía</w:t>
        </w:r>
      </w:hyperlink>
      <w:r w:rsidRPr="00E91A77">
        <w:rPr>
          <w:rFonts w:ascii="Arial" w:eastAsia="Times New Roman" w:hAnsi="Arial" w:cs="Arial"/>
          <w:color w:val="000000"/>
          <w:lang w:eastAsia="es-ES"/>
        </w:rPr>
        <w:t> y está sujeto a interacciones y cambios en el </w:t>
      </w:r>
      <w:hyperlink r:id="rId11" w:history="1">
        <w:r w:rsidRPr="00E91A77">
          <w:rPr>
            <w:rFonts w:ascii="Arial" w:eastAsia="Times New Roman" w:hAnsi="Arial" w:cs="Arial"/>
            <w:color w:val="000000"/>
            <w:lang w:eastAsia="es-ES"/>
          </w:rPr>
          <w:t>tiempo</w:t>
        </w:r>
      </w:hyperlink>
      <w:r w:rsidRPr="00E91A77">
        <w:rPr>
          <w:rFonts w:ascii="Arial" w:eastAsia="Times New Roman" w:hAnsi="Arial" w:cs="Arial"/>
          <w:color w:val="000000"/>
          <w:lang w:eastAsia="es-ES"/>
        </w:rPr>
        <w:t>, que pueden ser medidas. Desde un punto de vista </w:t>
      </w:r>
      <w:hyperlink r:id="rId12" w:history="1">
        <w:r w:rsidRPr="00E91A77">
          <w:rPr>
            <w:rFonts w:ascii="Arial" w:eastAsia="Times New Roman" w:hAnsi="Arial" w:cs="Arial"/>
            <w:color w:val="000000"/>
            <w:lang w:eastAsia="es-ES"/>
          </w:rPr>
          <w:t>químico</w:t>
        </w:r>
      </w:hyperlink>
      <w:r w:rsidRPr="00E91A77">
        <w:rPr>
          <w:rFonts w:ascii="Arial" w:eastAsia="Times New Roman" w:hAnsi="Arial" w:cs="Arial"/>
          <w:color w:val="000000"/>
          <w:lang w:eastAsia="es-ES"/>
        </w:rPr>
        <w:t>, la materia es el conjunto de los elementos constituyentes de la </w:t>
      </w:r>
      <w:hyperlink r:id="rId13" w:history="1">
        <w:r w:rsidRPr="00E91A77">
          <w:rPr>
            <w:rFonts w:ascii="Arial" w:eastAsia="Times New Roman" w:hAnsi="Arial" w:cs="Arial"/>
            <w:color w:val="000000"/>
            <w:lang w:eastAsia="es-ES"/>
          </w:rPr>
          <w:t>realidad</w:t>
        </w:r>
      </w:hyperlink>
      <w:r w:rsidRPr="00E91A77">
        <w:rPr>
          <w:rFonts w:ascii="Arial" w:eastAsia="Times New Roman" w:hAnsi="Arial" w:cs="Arial"/>
          <w:color w:val="000000"/>
          <w:lang w:eastAsia="es-ES"/>
        </w:rPr>
        <w:t> perceptible, o sea, lo que constituye las cosas a nuestro alrededor y a nosotros mismos.</w:t>
      </w:r>
    </w:p>
    <w:p w:rsidR="00E91A77" w:rsidRPr="00E91A77" w:rsidRDefault="00E91A77" w:rsidP="00B14B13">
      <w:pPr>
        <w:spacing w:before="100" w:beforeAutospacing="1" w:after="100" w:afterAutospacing="1" w:line="240" w:lineRule="auto"/>
        <w:jc w:val="both"/>
        <w:rPr>
          <w:rFonts w:ascii="Arial" w:eastAsia="Times New Roman" w:hAnsi="Arial" w:cs="Arial"/>
          <w:color w:val="000000"/>
          <w:lang w:eastAsia="es-ES"/>
        </w:rPr>
      </w:pPr>
      <w:r w:rsidRPr="00E91A77">
        <w:rPr>
          <w:rFonts w:ascii="Arial" w:eastAsia="Times New Roman" w:hAnsi="Arial" w:cs="Arial"/>
          <w:color w:val="000000"/>
          <w:lang w:eastAsia="es-ES"/>
        </w:rPr>
        <w:t>Empleamos el término materia como </w:t>
      </w:r>
      <w:r w:rsidRPr="00E91A77">
        <w:rPr>
          <w:rFonts w:ascii="Arial" w:eastAsia="Times New Roman" w:hAnsi="Arial" w:cs="Arial"/>
          <w:b/>
          <w:bCs/>
          <w:color w:val="000000"/>
          <w:lang w:eastAsia="es-ES"/>
        </w:rPr>
        <w:t>un sinónimo de </w:t>
      </w:r>
      <w:hyperlink r:id="rId14" w:history="1">
        <w:r w:rsidRPr="00E91A77">
          <w:rPr>
            <w:rFonts w:ascii="Arial" w:eastAsia="Times New Roman" w:hAnsi="Arial" w:cs="Arial"/>
            <w:b/>
            <w:bCs/>
            <w:i/>
            <w:iCs/>
            <w:color w:val="000000"/>
            <w:lang w:eastAsia="es-ES"/>
          </w:rPr>
          <w:t>sustancia</w:t>
        </w:r>
      </w:hyperlink>
      <w:r w:rsidRPr="00E91A77">
        <w:rPr>
          <w:rFonts w:ascii="Arial" w:eastAsia="Times New Roman" w:hAnsi="Arial" w:cs="Arial"/>
          <w:b/>
          <w:bCs/>
          <w:color w:val="000000"/>
          <w:lang w:eastAsia="es-ES"/>
        </w:rPr>
        <w:t>, es decir, de la cosa de la que están hechos los objetos</w:t>
      </w:r>
      <w:r w:rsidRPr="00E91A77">
        <w:rPr>
          <w:rFonts w:ascii="Arial" w:eastAsia="Times New Roman" w:hAnsi="Arial" w:cs="Arial"/>
          <w:color w:val="000000"/>
          <w:lang w:eastAsia="es-ES"/>
        </w:rPr>
        <w:t>, y la comprendemos científicamente como un tipo de fenómeno distinto al de las fuerzas o energías: las </w:t>
      </w:r>
      <w:hyperlink r:id="rId15" w:history="1">
        <w:r w:rsidRPr="00E91A77">
          <w:rPr>
            <w:rFonts w:ascii="Arial" w:eastAsia="Times New Roman" w:hAnsi="Arial" w:cs="Arial"/>
            <w:color w:val="000000"/>
            <w:lang w:eastAsia="es-ES"/>
          </w:rPr>
          <w:t>dinámicas</w:t>
        </w:r>
      </w:hyperlink>
      <w:r w:rsidRPr="00E91A77">
        <w:rPr>
          <w:rFonts w:ascii="Arial" w:eastAsia="Times New Roman" w:hAnsi="Arial" w:cs="Arial"/>
          <w:color w:val="000000"/>
          <w:lang w:eastAsia="es-ES"/>
        </w:rPr>
        <w:t> que interactúan con los objetos.</w:t>
      </w:r>
    </w:p>
    <w:p w:rsidR="00E91A77" w:rsidRDefault="00E91A77" w:rsidP="00B14B13">
      <w:pPr>
        <w:spacing w:before="100" w:beforeAutospacing="1" w:after="100" w:afterAutospacing="1" w:line="240" w:lineRule="auto"/>
        <w:jc w:val="both"/>
        <w:rPr>
          <w:rFonts w:ascii="Arial" w:eastAsia="Times New Roman" w:hAnsi="Arial" w:cs="Arial"/>
          <w:color w:val="000000"/>
          <w:lang w:eastAsia="es-ES"/>
        </w:rPr>
      </w:pPr>
      <w:r w:rsidRPr="00E91A77">
        <w:rPr>
          <w:rFonts w:ascii="Arial" w:eastAsia="Times New Roman" w:hAnsi="Arial" w:cs="Arial"/>
          <w:color w:val="000000"/>
          <w:lang w:eastAsia="es-ES"/>
        </w:rPr>
        <w:t>La materia </w:t>
      </w:r>
      <w:r w:rsidRPr="00E91A77">
        <w:rPr>
          <w:rFonts w:ascii="Arial" w:eastAsia="Times New Roman" w:hAnsi="Arial" w:cs="Arial"/>
          <w:b/>
          <w:bCs/>
          <w:color w:val="000000"/>
          <w:lang w:eastAsia="es-ES"/>
        </w:rPr>
        <w:t>se encuentra en todas partes</w:t>
      </w:r>
      <w:r w:rsidRPr="00E91A77">
        <w:rPr>
          <w:rFonts w:ascii="Arial" w:eastAsia="Times New Roman" w:hAnsi="Arial" w:cs="Arial"/>
          <w:color w:val="000000"/>
          <w:lang w:eastAsia="es-ES"/>
        </w:rPr>
        <w:t>, y en cualquier estado físico. Hay materia en el </w:t>
      </w:r>
      <w:hyperlink r:id="rId16" w:history="1">
        <w:r w:rsidRPr="00E91A77">
          <w:rPr>
            <w:rFonts w:ascii="Arial" w:eastAsia="Times New Roman" w:hAnsi="Arial" w:cs="Arial"/>
            <w:color w:val="000000"/>
            <w:lang w:eastAsia="es-ES"/>
          </w:rPr>
          <w:t>aire</w:t>
        </w:r>
      </w:hyperlink>
      <w:r w:rsidRPr="00E91A77">
        <w:rPr>
          <w:rFonts w:ascii="Arial" w:eastAsia="Times New Roman" w:hAnsi="Arial" w:cs="Arial"/>
          <w:color w:val="000000"/>
          <w:lang w:eastAsia="es-ES"/>
        </w:rPr>
        <w:t> que se respira así como en un vaso de </w:t>
      </w:r>
      <w:hyperlink r:id="rId17" w:history="1">
        <w:r w:rsidRPr="00E91A77">
          <w:rPr>
            <w:rFonts w:ascii="Arial" w:eastAsia="Times New Roman" w:hAnsi="Arial" w:cs="Arial"/>
            <w:color w:val="000000"/>
            <w:lang w:eastAsia="es-ES"/>
          </w:rPr>
          <w:t>agua</w:t>
        </w:r>
      </w:hyperlink>
      <w:r w:rsidRPr="00E91A77">
        <w:rPr>
          <w:rFonts w:ascii="Arial" w:eastAsia="Times New Roman" w:hAnsi="Arial" w:cs="Arial"/>
          <w:color w:val="000000"/>
          <w:lang w:eastAsia="es-ES"/>
        </w:rPr>
        <w:t>. Todo lo que vemos, sentimos y tocamos, es materia, que es un elemento fundamental para el desarrollo de la </w:t>
      </w:r>
      <w:hyperlink r:id="rId18" w:history="1">
        <w:r w:rsidRPr="00E91A77">
          <w:rPr>
            <w:rFonts w:ascii="Arial" w:eastAsia="Times New Roman" w:hAnsi="Arial" w:cs="Arial"/>
            <w:color w:val="000000"/>
            <w:lang w:eastAsia="es-ES"/>
          </w:rPr>
          <w:t>vida</w:t>
        </w:r>
      </w:hyperlink>
      <w:r w:rsidRPr="00E91A77">
        <w:rPr>
          <w:rFonts w:ascii="Arial" w:eastAsia="Times New Roman" w:hAnsi="Arial" w:cs="Arial"/>
          <w:color w:val="000000"/>
          <w:lang w:eastAsia="es-ES"/>
        </w:rPr>
        <w:t> en el </w:t>
      </w:r>
      <w:hyperlink r:id="rId19" w:history="1">
        <w:r w:rsidRPr="00E91A77">
          <w:rPr>
            <w:rFonts w:ascii="Arial" w:eastAsia="Times New Roman" w:hAnsi="Arial" w:cs="Arial"/>
            <w:color w:val="000000"/>
            <w:lang w:eastAsia="es-ES"/>
          </w:rPr>
          <w:t>planeta</w:t>
        </w:r>
      </w:hyperlink>
      <w:r w:rsidRPr="00E91A77">
        <w:rPr>
          <w:rFonts w:ascii="Arial" w:eastAsia="Times New Roman" w:hAnsi="Arial" w:cs="Arial"/>
          <w:color w:val="000000"/>
          <w:lang w:eastAsia="es-ES"/>
        </w:rPr>
        <w:t>.</w:t>
      </w:r>
    </w:p>
    <w:p w:rsidR="00B14B13" w:rsidRDefault="00B14B13" w:rsidP="00B14B13">
      <w:pPr>
        <w:spacing w:before="100" w:beforeAutospacing="1" w:after="100" w:afterAutospacing="1" w:line="240" w:lineRule="auto"/>
        <w:jc w:val="both"/>
        <w:rPr>
          <w:rFonts w:ascii="Arial" w:eastAsia="Times New Roman" w:hAnsi="Arial" w:cs="Arial"/>
          <w:color w:val="000000"/>
          <w:lang w:eastAsia="es-ES"/>
        </w:rPr>
      </w:pPr>
      <w:r>
        <w:rPr>
          <w:noProof/>
          <w:lang w:eastAsia="es-ES"/>
        </w:rPr>
        <w:drawing>
          <wp:inline distT="0" distB="0" distL="0" distR="0" wp14:anchorId="2D635ECF" wp14:editId="03E29643">
            <wp:extent cx="3042920" cy="2113280"/>
            <wp:effectExtent l="0" t="0" r="5080" b="1270"/>
            <wp:docPr id="7" name="Imagen 7" descr="3.2-Clasificaciones de las propiedades de la materia - Fisica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Clasificaciones de las propiedades de la materia - Fisica y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2920" cy="2113280"/>
                    </a:xfrm>
                    <a:prstGeom prst="rect">
                      <a:avLst/>
                    </a:prstGeom>
                    <a:noFill/>
                    <a:ln>
                      <a:noFill/>
                    </a:ln>
                  </pic:spPr>
                </pic:pic>
              </a:graphicData>
            </a:graphic>
          </wp:inline>
        </w:drawing>
      </w:r>
    </w:p>
    <w:p w:rsidR="00B14B13" w:rsidRPr="00E91A77" w:rsidRDefault="00B14B13" w:rsidP="00B14B13">
      <w:pPr>
        <w:spacing w:before="100" w:beforeAutospacing="1" w:after="100" w:afterAutospacing="1" w:line="240" w:lineRule="auto"/>
        <w:jc w:val="both"/>
        <w:rPr>
          <w:rFonts w:ascii="Arial" w:eastAsia="Times New Roman" w:hAnsi="Arial" w:cs="Arial"/>
          <w:color w:val="000000"/>
          <w:lang w:eastAsia="es-ES"/>
        </w:rPr>
      </w:pPr>
      <w:r>
        <w:rPr>
          <w:noProof/>
          <w:lang w:eastAsia="es-ES"/>
        </w:rPr>
        <w:drawing>
          <wp:inline distT="0" distB="0" distL="0" distR="0" wp14:anchorId="14C92086" wp14:editId="728160A9">
            <wp:extent cx="2257270" cy="2919933"/>
            <wp:effectExtent l="0" t="0" r="0" b="0"/>
            <wp:docPr id="8" name="Imagen 8" descr="Aspectos importantes de los estados de la materia tim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pectos importantes de los estados de la materia timelin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7270" cy="2919933"/>
                    </a:xfrm>
                    <a:prstGeom prst="rect">
                      <a:avLst/>
                    </a:prstGeom>
                    <a:noFill/>
                    <a:ln>
                      <a:noFill/>
                    </a:ln>
                  </pic:spPr>
                </pic:pic>
              </a:graphicData>
            </a:graphic>
          </wp:inline>
        </w:drawing>
      </w:r>
    </w:p>
    <w:p w:rsidR="00543F9B" w:rsidRPr="00B14B13" w:rsidRDefault="00E91A77" w:rsidP="00B14B13">
      <w:pPr>
        <w:shd w:val="clear" w:color="auto" w:fill="FFFFFF"/>
        <w:spacing w:after="0" w:line="240" w:lineRule="auto"/>
        <w:rPr>
          <w:rFonts w:ascii="Arial" w:eastAsia="Times New Roman" w:hAnsi="Arial" w:cs="Arial"/>
          <w:b/>
          <w:color w:val="222222"/>
          <w:sz w:val="24"/>
          <w:szCs w:val="24"/>
          <w:lang w:eastAsia="es-ES"/>
        </w:rPr>
      </w:pPr>
      <w:r w:rsidRPr="00E91A77">
        <w:rPr>
          <w:rFonts w:ascii="Arial" w:eastAsia="Times New Roman" w:hAnsi="Arial" w:cs="Arial"/>
          <w:color w:val="000000"/>
          <w:sz w:val="24"/>
          <w:szCs w:val="24"/>
          <w:lang w:eastAsia="es-ES"/>
        </w:rPr>
        <w:br/>
      </w:r>
      <w:r w:rsidRPr="00E91A77">
        <w:rPr>
          <w:rFonts w:ascii="Arial" w:eastAsia="Times New Roman" w:hAnsi="Arial" w:cs="Arial"/>
          <w:color w:val="000000"/>
          <w:sz w:val="24"/>
          <w:szCs w:val="24"/>
          <w:lang w:eastAsia="es-ES"/>
        </w:rPr>
        <w:br/>
      </w:r>
      <w:r w:rsidRPr="00E91A77">
        <w:rPr>
          <w:rFonts w:ascii="Arial" w:eastAsia="Times New Roman" w:hAnsi="Arial" w:cs="Arial"/>
          <w:b/>
          <w:color w:val="222222"/>
          <w:sz w:val="24"/>
          <w:szCs w:val="24"/>
          <w:lang w:eastAsia="es-ES"/>
        </w:rPr>
        <w:t xml:space="preserve"> </w:t>
      </w:r>
      <w:bookmarkStart w:id="0" w:name="_GoBack"/>
      <w:bookmarkEnd w:id="0"/>
    </w:p>
    <w:sectPr w:rsidR="00543F9B" w:rsidRPr="00B14B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FD"/>
    <w:rsid w:val="000062FD"/>
    <w:rsid w:val="00543F9B"/>
    <w:rsid w:val="00685218"/>
    <w:rsid w:val="00B14B13"/>
    <w:rsid w:val="00E91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62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2FD"/>
    <w:rPr>
      <w:rFonts w:ascii="Tahoma" w:hAnsi="Tahoma" w:cs="Tahoma"/>
      <w:sz w:val="16"/>
      <w:szCs w:val="16"/>
    </w:rPr>
  </w:style>
  <w:style w:type="paragraph" w:styleId="NormalWeb">
    <w:name w:val="Normal (Web)"/>
    <w:basedOn w:val="Normal"/>
    <w:uiPriority w:val="99"/>
    <w:semiHidden/>
    <w:unhideWhenUsed/>
    <w:rsid w:val="00543F9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62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2FD"/>
    <w:rPr>
      <w:rFonts w:ascii="Tahoma" w:hAnsi="Tahoma" w:cs="Tahoma"/>
      <w:sz w:val="16"/>
      <w:szCs w:val="16"/>
    </w:rPr>
  </w:style>
  <w:style w:type="paragraph" w:styleId="NormalWeb">
    <w:name w:val="Normal (Web)"/>
    <w:basedOn w:val="Normal"/>
    <w:uiPriority w:val="99"/>
    <w:semiHidden/>
    <w:unhideWhenUsed/>
    <w:rsid w:val="00543F9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1906">
      <w:bodyDiv w:val="1"/>
      <w:marLeft w:val="0"/>
      <w:marRight w:val="0"/>
      <w:marTop w:val="0"/>
      <w:marBottom w:val="0"/>
      <w:divBdr>
        <w:top w:val="none" w:sz="0" w:space="0" w:color="auto"/>
        <w:left w:val="none" w:sz="0" w:space="0" w:color="auto"/>
        <w:bottom w:val="none" w:sz="0" w:space="0" w:color="auto"/>
        <w:right w:val="none" w:sz="0" w:space="0" w:color="auto"/>
      </w:divBdr>
      <w:divsChild>
        <w:div w:id="2093352431">
          <w:marLeft w:val="0"/>
          <w:marRight w:val="0"/>
          <w:marTop w:val="0"/>
          <w:marBottom w:val="0"/>
          <w:divBdr>
            <w:top w:val="none" w:sz="0" w:space="0" w:color="auto"/>
            <w:left w:val="none" w:sz="0" w:space="0" w:color="auto"/>
            <w:bottom w:val="none" w:sz="0" w:space="0" w:color="auto"/>
            <w:right w:val="none" w:sz="0" w:space="0" w:color="auto"/>
          </w:divBdr>
          <w:divsChild>
            <w:div w:id="14543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4557">
      <w:bodyDiv w:val="1"/>
      <w:marLeft w:val="0"/>
      <w:marRight w:val="0"/>
      <w:marTop w:val="0"/>
      <w:marBottom w:val="0"/>
      <w:divBdr>
        <w:top w:val="none" w:sz="0" w:space="0" w:color="auto"/>
        <w:left w:val="none" w:sz="0" w:space="0" w:color="auto"/>
        <w:bottom w:val="none" w:sz="0" w:space="0" w:color="auto"/>
        <w:right w:val="none" w:sz="0" w:space="0" w:color="auto"/>
      </w:divBdr>
    </w:div>
    <w:div w:id="793988705">
      <w:bodyDiv w:val="1"/>
      <w:marLeft w:val="0"/>
      <w:marRight w:val="0"/>
      <w:marTop w:val="0"/>
      <w:marBottom w:val="0"/>
      <w:divBdr>
        <w:top w:val="none" w:sz="0" w:space="0" w:color="auto"/>
        <w:left w:val="none" w:sz="0" w:space="0" w:color="auto"/>
        <w:bottom w:val="none" w:sz="0" w:space="0" w:color="auto"/>
        <w:right w:val="none" w:sz="0" w:space="0" w:color="auto"/>
      </w:divBdr>
      <w:divsChild>
        <w:div w:id="1548295515">
          <w:marLeft w:val="0"/>
          <w:marRight w:val="0"/>
          <w:marTop w:val="0"/>
          <w:marBottom w:val="0"/>
          <w:divBdr>
            <w:top w:val="none" w:sz="0" w:space="0" w:color="auto"/>
            <w:left w:val="none" w:sz="0" w:space="0" w:color="auto"/>
            <w:bottom w:val="none" w:sz="0" w:space="0" w:color="auto"/>
            <w:right w:val="none" w:sz="0" w:space="0" w:color="auto"/>
          </w:divBdr>
        </w:div>
        <w:div w:id="547646986">
          <w:marLeft w:val="0"/>
          <w:marRight w:val="0"/>
          <w:marTop w:val="0"/>
          <w:marBottom w:val="0"/>
          <w:divBdr>
            <w:top w:val="none" w:sz="0" w:space="0" w:color="auto"/>
            <w:left w:val="none" w:sz="0" w:space="0" w:color="auto"/>
            <w:bottom w:val="none" w:sz="0" w:space="0" w:color="auto"/>
            <w:right w:val="none" w:sz="0" w:space="0" w:color="auto"/>
          </w:divBdr>
          <w:divsChild>
            <w:div w:id="1255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concepto.de/realidad/" TargetMode="External"/><Relationship Id="rId18" Type="http://schemas.openxmlformats.org/officeDocument/2006/relationships/hyperlink" Target="https://concepto.de/vida/"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jpeg"/><Relationship Id="rId12" Type="http://schemas.openxmlformats.org/officeDocument/2006/relationships/hyperlink" Target="https://concepto.de/quimica/" TargetMode="External"/><Relationship Id="rId17" Type="http://schemas.openxmlformats.org/officeDocument/2006/relationships/hyperlink" Target="https://concepto.de/agua/" TargetMode="External"/><Relationship Id="rId2" Type="http://schemas.microsoft.com/office/2007/relationships/stylesWithEffects" Target="stylesWithEffects.xml"/><Relationship Id="rId16" Type="http://schemas.openxmlformats.org/officeDocument/2006/relationships/hyperlink" Target="https://concepto.de/aire/"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oncepto.de/tiempo/" TargetMode="External"/><Relationship Id="rId5" Type="http://schemas.openxmlformats.org/officeDocument/2006/relationships/image" Target="media/image1.jpeg"/><Relationship Id="rId15" Type="http://schemas.openxmlformats.org/officeDocument/2006/relationships/hyperlink" Target="https://concepto.de/dinamica/" TargetMode="External"/><Relationship Id="rId23" Type="http://schemas.openxmlformats.org/officeDocument/2006/relationships/theme" Target="theme/theme1.xml"/><Relationship Id="rId10" Type="http://schemas.openxmlformats.org/officeDocument/2006/relationships/hyperlink" Target="https://concepto.de/energia/" TargetMode="External"/><Relationship Id="rId19" Type="http://schemas.openxmlformats.org/officeDocument/2006/relationships/hyperlink" Target="https://concepto.de/planeta/" TargetMode="External"/><Relationship Id="rId4" Type="http://schemas.openxmlformats.org/officeDocument/2006/relationships/webSettings" Target="webSettings.xml"/><Relationship Id="rId9" Type="http://schemas.openxmlformats.org/officeDocument/2006/relationships/hyperlink" Target="https://concepto.de/universo/" TargetMode="External"/><Relationship Id="rId14" Type="http://schemas.openxmlformats.org/officeDocument/2006/relationships/hyperlink" Target="https://concepto.de/sustanci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Estudiantes</dc:creator>
  <cp:lastModifiedBy>Estudiantes</cp:lastModifiedBy>
  <cp:revision>1</cp:revision>
  <dcterms:created xsi:type="dcterms:W3CDTF">2020-03-30T07:23:00Z</dcterms:created>
  <dcterms:modified xsi:type="dcterms:W3CDTF">2020-03-30T08:05:00Z</dcterms:modified>
</cp:coreProperties>
</file>